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CC0" w:rsidRPr="00753CC0" w:rsidRDefault="00753CC0" w:rsidP="00753C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i/>
          <w:sz w:val="36"/>
          <w:lang w:eastAsia="ru-RU"/>
        </w:rPr>
      </w:pPr>
      <w:r w:rsidRPr="00753CC0">
        <w:rPr>
          <w:rFonts w:eastAsia="Times New Roman"/>
          <w:b/>
          <w:bCs/>
          <w:sz w:val="32"/>
          <w:szCs w:val="24"/>
          <w:lang w:eastAsia="ru-RU"/>
        </w:rPr>
        <w:t>Фонды оценочных сре</w:t>
      </w:r>
      <w:proofErr w:type="gramStart"/>
      <w:r w:rsidRPr="00753CC0">
        <w:rPr>
          <w:rFonts w:eastAsia="Times New Roman"/>
          <w:b/>
          <w:bCs/>
          <w:sz w:val="32"/>
          <w:szCs w:val="24"/>
          <w:lang w:eastAsia="ru-RU"/>
        </w:rPr>
        <w:t>дств дл</w:t>
      </w:r>
      <w:proofErr w:type="gramEnd"/>
      <w:r w:rsidRPr="00753CC0">
        <w:rPr>
          <w:rFonts w:eastAsia="Times New Roman"/>
          <w:b/>
          <w:bCs/>
          <w:sz w:val="32"/>
          <w:szCs w:val="24"/>
          <w:lang w:eastAsia="ru-RU"/>
        </w:rPr>
        <w:t>я проверки каждой компетенции, формируемой дисциплиной</w:t>
      </w:r>
    </w:p>
    <w:p w:rsidR="00753CC0" w:rsidRPr="00753CC0" w:rsidRDefault="00753CC0" w:rsidP="00753CC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sz w:val="28"/>
          <w:lang w:eastAsia="ru-RU"/>
        </w:rPr>
      </w:pPr>
    </w:p>
    <w:p w:rsidR="00753CC0" w:rsidRPr="00753CC0" w:rsidRDefault="00753CC0" w:rsidP="00753CC0">
      <w:pPr>
        <w:spacing w:after="45" w:line="236" w:lineRule="auto"/>
        <w:ind w:left="-15" w:right="-10" w:firstLine="698"/>
        <w:jc w:val="both"/>
        <w:rPr>
          <w:rFonts w:eastAsia="Times New Roman"/>
          <w:b/>
          <w:i/>
          <w:sz w:val="28"/>
          <w:lang w:eastAsia="ru-RU"/>
        </w:rPr>
      </w:pPr>
      <w:r w:rsidRPr="00753CC0">
        <w:rPr>
          <w:rFonts w:eastAsia="Times New Roman"/>
          <w:i/>
          <w:sz w:val="28"/>
          <w:lang w:eastAsia="ru-RU"/>
        </w:rPr>
        <w:t>Учебная дисциплина</w:t>
      </w:r>
      <w:r w:rsidRPr="00753CC0">
        <w:rPr>
          <w:rFonts w:eastAsia="Times New Roman"/>
          <w:b/>
          <w:i/>
          <w:sz w:val="28"/>
          <w:lang w:eastAsia="ru-RU"/>
        </w:rPr>
        <w:t xml:space="preserve">: </w:t>
      </w:r>
      <w:bookmarkStart w:id="0" w:name="_GoBack"/>
      <w:r w:rsidRPr="00753CC0">
        <w:rPr>
          <w:rFonts w:eastAsia="Times New Roman"/>
          <w:b/>
          <w:sz w:val="28"/>
          <w:lang w:eastAsia="ru-RU"/>
        </w:rPr>
        <w:t xml:space="preserve">Аналитика интегрированных коммуникаций </w:t>
      </w:r>
      <w:bookmarkEnd w:id="0"/>
    </w:p>
    <w:p w:rsidR="00753CC0" w:rsidRPr="00753CC0" w:rsidRDefault="00753CC0" w:rsidP="00753CC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28"/>
          <w:lang w:eastAsia="ru-RU"/>
        </w:rPr>
      </w:pPr>
      <w:r w:rsidRPr="00753CC0">
        <w:rPr>
          <w:rFonts w:eastAsia="Times New Roman"/>
          <w:sz w:val="28"/>
          <w:lang w:eastAsia="ru-RU"/>
        </w:rPr>
        <w:t xml:space="preserve">Компетенции: </w:t>
      </w:r>
    </w:p>
    <w:p w:rsidR="00753CC0" w:rsidRPr="00753CC0" w:rsidRDefault="00753CC0" w:rsidP="0075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753CC0">
        <w:rPr>
          <w:rFonts w:eastAsia="Times New Roman"/>
          <w:b/>
          <w:sz w:val="28"/>
          <w:lang w:eastAsia="ru-RU"/>
        </w:rPr>
        <w:t>ПКП-1:</w:t>
      </w:r>
      <w:r w:rsidRPr="00753CC0">
        <w:rPr>
          <w:rFonts w:eastAsia="Times New Roman"/>
          <w:sz w:val="28"/>
          <w:lang w:eastAsia="ru-RU"/>
        </w:rPr>
        <w:t xml:space="preserve"> </w:t>
      </w:r>
      <w:r w:rsidRPr="00753CC0">
        <w:rPr>
          <w:rFonts w:eastAsia="Times New Roman"/>
          <w:color w:val="000000"/>
          <w:sz w:val="28"/>
          <w:szCs w:val="28"/>
          <w:lang w:eastAsia="ru-RU"/>
        </w:rPr>
        <w:t>Способность диагностировать проблемы в процессе управления коммуникациями организаци</w:t>
      </w:r>
      <w:proofErr w:type="gramStart"/>
      <w:r w:rsidRPr="00753CC0">
        <w:rPr>
          <w:rFonts w:eastAsia="Times New Roman"/>
          <w:color w:val="000000"/>
          <w:sz w:val="28"/>
          <w:szCs w:val="28"/>
          <w:lang w:eastAsia="ru-RU"/>
        </w:rPr>
        <w:t>и-</w:t>
      </w:r>
      <w:proofErr w:type="gramEnd"/>
      <w:r w:rsidRPr="00753CC0">
        <w:rPr>
          <w:rFonts w:eastAsia="Times New Roman"/>
          <w:color w:val="000000"/>
          <w:sz w:val="28"/>
          <w:szCs w:val="28"/>
          <w:lang w:eastAsia="ru-RU"/>
        </w:rPr>
        <w:t xml:space="preserve"> объекта и обосновывать рекомендации по изменению ситуации</w:t>
      </w:r>
    </w:p>
    <w:p w:rsidR="00753CC0" w:rsidRPr="00753CC0" w:rsidRDefault="00753CC0" w:rsidP="0075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753CC0">
        <w:rPr>
          <w:rFonts w:eastAsia="Times New Roman"/>
          <w:b/>
          <w:sz w:val="28"/>
          <w:szCs w:val="28"/>
          <w:lang w:eastAsia="ru-RU"/>
        </w:rPr>
        <w:t>ПКП-3:</w:t>
      </w:r>
      <w:r w:rsidRPr="00753CC0">
        <w:rPr>
          <w:rFonts w:eastAsia="Times New Roman"/>
          <w:color w:val="000000"/>
          <w:sz w:val="28"/>
          <w:szCs w:val="28"/>
          <w:lang w:eastAsia="ru-RU"/>
        </w:rPr>
        <w:t xml:space="preserve"> Способность обосновывать коммуникационную и экономическую эффективность в выборе ключевых активностей при реализации стратегии интегрированных коммуникаций</w:t>
      </w:r>
    </w:p>
    <w:p w:rsidR="00753CC0" w:rsidRPr="00753CC0" w:rsidRDefault="00753CC0" w:rsidP="0075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753CC0">
        <w:rPr>
          <w:rFonts w:eastAsia="Times New Roman"/>
          <w:b/>
          <w:sz w:val="28"/>
          <w:szCs w:val="28"/>
          <w:lang w:eastAsia="ru-RU"/>
        </w:rPr>
        <w:t>ПКП-5:</w:t>
      </w:r>
      <w:r w:rsidRPr="00753CC0">
        <w:rPr>
          <w:rFonts w:eastAsia="Times New Roman"/>
          <w:color w:val="000000"/>
          <w:sz w:val="28"/>
          <w:szCs w:val="28"/>
          <w:lang w:eastAsia="ru-RU"/>
        </w:rPr>
        <w:t xml:space="preserve"> Способность управлять рисками коммуникационной деятельности и измерять эффекты интегрированной коммуникации</w:t>
      </w:r>
    </w:p>
    <w:p w:rsidR="00753CC0" w:rsidRPr="00753CC0" w:rsidRDefault="00753CC0" w:rsidP="00753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3119"/>
        <w:gridCol w:w="1276"/>
      </w:tblGrid>
      <w:tr w:rsidR="00753CC0" w:rsidRPr="00753CC0" w:rsidTr="00A549ED">
        <w:trPr>
          <w:tblHeader/>
        </w:trPr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  <w:r w:rsidRPr="00753CC0">
              <w:rPr>
                <w:b/>
                <w:sz w:val="22"/>
                <w:szCs w:val="22"/>
                <w:lang w:eastAsia="ru-RU"/>
              </w:rPr>
              <w:t xml:space="preserve">Номер задания </w:t>
            </w: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  <w:r w:rsidRPr="00753CC0">
              <w:rPr>
                <w:b/>
                <w:sz w:val="22"/>
                <w:szCs w:val="22"/>
                <w:lang w:eastAsia="ru-RU"/>
              </w:rPr>
              <w:t>Содержание задания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  <w:r w:rsidRPr="00753CC0">
              <w:rPr>
                <w:b/>
                <w:sz w:val="22"/>
                <w:szCs w:val="22"/>
                <w:lang w:eastAsia="ru-RU"/>
              </w:rPr>
              <w:t>Правильный ответ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  <w:r w:rsidRPr="00753CC0">
              <w:rPr>
                <w:b/>
                <w:sz w:val="22"/>
                <w:szCs w:val="22"/>
                <w:lang w:eastAsia="ru-RU"/>
              </w:rPr>
              <w:t>Компетенция</w:t>
            </w:r>
          </w:p>
        </w:tc>
      </w:tr>
      <w:tr w:rsidR="00753CC0" w:rsidRPr="00753CC0" w:rsidTr="00A549ED">
        <w:trPr>
          <w:trHeight w:val="509"/>
        </w:trPr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spacing w:after="0" w:line="240" w:lineRule="auto"/>
              <w:ind w:firstLine="34"/>
              <w:jc w:val="both"/>
              <w:rPr>
                <w:b/>
                <w:sz w:val="24"/>
                <w:szCs w:val="24"/>
              </w:rPr>
            </w:pPr>
            <w:r w:rsidRPr="00753CC0">
              <w:rPr>
                <w:rFonts w:eastAsia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Принцип, не относящийся к стратегии ИМК – интеграция</w:t>
            </w:r>
            <w:r w:rsidRPr="00753CC0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…  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753CC0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сегментации 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753CC0">
              <w:rPr>
                <w:sz w:val="24"/>
                <w:szCs w:val="24"/>
                <w:lang w:eastAsia="ru-RU"/>
              </w:rPr>
              <w:t>ПКП-1</w:t>
            </w:r>
          </w:p>
        </w:tc>
      </w:tr>
      <w:tr w:rsidR="00753CC0" w:rsidRPr="00753CC0" w:rsidTr="00A549ED">
        <w:trPr>
          <w:trHeight w:val="2974"/>
        </w:trPr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753CC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Факторы, влияющие на структуру интегрированной системы маркетинговых коммуникаций региона?</w:t>
            </w:r>
            <w:r w:rsidRPr="00753CC0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753CC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Состояние потребительской аудитории. Региональные цели и используемые стратегии. Традиции, сложившиеся в коммуникационной политике.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753CC0">
              <w:rPr>
                <w:sz w:val="24"/>
                <w:szCs w:val="24"/>
                <w:lang w:eastAsia="ru-RU"/>
              </w:rPr>
              <w:t>ПКП-1,</w:t>
            </w:r>
          </w:p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753CC0">
              <w:rPr>
                <w:sz w:val="24"/>
                <w:szCs w:val="24"/>
                <w:lang w:eastAsia="ru-RU"/>
              </w:rPr>
              <w:t>ПКП-3</w:t>
            </w:r>
          </w:p>
        </w:tc>
      </w:tr>
      <w:tr w:rsidR="00753CC0" w:rsidRPr="00753CC0" w:rsidTr="00A549ED"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753CC0">
              <w:rPr>
                <w:rFonts w:eastAsia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&amp;</w:t>
            </w:r>
            <w:proofErr w:type="spellStart"/>
            <w:r w:rsidRPr="00753CC0">
              <w:rPr>
                <w:rFonts w:eastAsia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nbsp;Тип</w:t>
            </w:r>
            <w:proofErr w:type="spellEnd"/>
            <w:r w:rsidRPr="00753CC0">
              <w:rPr>
                <w:rFonts w:eastAsia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ИМК-сообщений, к которому можно отнести расследования репортеров — … сообщение  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753CC0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незапланированное 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753CC0">
              <w:rPr>
                <w:sz w:val="24"/>
                <w:szCs w:val="24"/>
                <w:lang w:eastAsia="ru-RU"/>
              </w:rPr>
              <w:t>ПКП-1,</w:t>
            </w:r>
          </w:p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753CC0">
              <w:rPr>
                <w:sz w:val="24"/>
                <w:szCs w:val="24"/>
                <w:lang w:eastAsia="ru-RU"/>
              </w:rPr>
              <w:t>ПКП-3</w:t>
            </w:r>
          </w:p>
        </w:tc>
      </w:tr>
      <w:tr w:rsidR="00753CC0" w:rsidRPr="00753CC0" w:rsidTr="00A549ED"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autoSpaceDE w:val="0"/>
              <w:autoSpaceDN w:val="0"/>
              <w:adjustRightInd w:val="0"/>
              <w:spacing w:after="15" w:line="240" w:lineRule="auto"/>
              <w:rPr>
                <w:rFonts w:eastAsia="Times New Roman"/>
                <w:b/>
                <w:color w:val="000000"/>
                <w:sz w:val="23"/>
                <w:szCs w:val="23"/>
                <w:lang w:eastAsia="ru-RU"/>
              </w:rPr>
            </w:pPr>
            <w:r w:rsidRPr="00753CC0">
              <w:rPr>
                <w:rFonts w:eastAsia="Times New Roman"/>
                <w:b/>
                <w:color w:val="000000"/>
                <w:sz w:val="23"/>
                <w:szCs w:val="23"/>
                <w:lang w:eastAsia="ru-RU"/>
              </w:rPr>
              <w:t xml:space="preserve">Кодирование – это…   </w:t>
            </w:r>
          </w:p>
          <w:p w:rsidR="00753CC0" w:rsidRPr="00753CC0" w:rsidRDefault="00753CC0" w:rsidP="00753CC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53CC0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:rsidR="00753CC0" w:rsidRPr="00753CC0" w:rsidRDefault="00753CC0" w:rsidP="00753CC0">
            <w:pPr>
              <w:spacing w:after="0" w:line="240" w:lineRule="auto"/>
              <w:ind w:firstLine="176"/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753CC0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шифровка сообщения, не предназначенного для широкого оглашения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753CC0">
              <w:rPr>
                <w:sz w:val="24"/>
                <w:szCs w:val="24"/>
                <w:lang w:eastAsia="ru-RU"/>
              </w:rPr>
              <w:t>ПКП-1</w:t>
            </w:r>
          </w:p>
        </w:tc>
      </w:tr>
      <w:tr w:rsidR="00753CC0" w:rsidRPr="00753CC0" w:rsidTr="00A549ED">
        <w:trPr>
          <w:trHeight w:val="587"/>
        </w:trPr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753CC0">
              <w:rPr>
                <w:rFonts w:eastAsia="Times New Roman"/>
                <w:b/>
                <w:color w:val="000000"/>
                <w:sz w:val="23"/>
                <w:szCs w:val="23"/>
                <w:lang w:eastAsia="ru-RU"/>
              </w:rPr>
              <w:t>Главная характеристика сообщения – это его ____________________ ______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753CC0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общественная значимость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753CC0">
              <w:rPr>
                <w:sz w:val="24"/>
                <w:szCs w:val="24"/>
                <w:lang w:eastAsia="ru-RU"/>
              </w:rPr>
              <w:t>ПКП-1</w:t>
            </w:r>
          </w:p>
        </w:tc>
      </w:tr>
      <w:tr w:rsidR="00753CC0" w:rsidRPr="00753CC0" w:rsidTr="00A549ED"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753CC0">
              <w:rPr>
                <w:b/>
                <w:bCs/>
                <w:sz w:val="22"/>
                <w:szCs w:val="22"/>
              </w:rPr>
              <w:t>Достижение высокой общественной репутации фирмы – это?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753CC0">
              <w:rPr>
                <w:sz w:val="22"/>
                <w:szCs w:val="22"/>
              </w:rPr>
              <w:t>Паблик-</w:t>
            </w:r>
            <w:proofErr w:type="spellStart"/>
            <w:r w:rsidRPr="00753CC0">
              <w:rPr>
                <w:sz w:val="22"/>
                <w:szCs w:val="22"/>
              </w:rPr>
              <w:t>рилейшнз</w:t>
            </w:r>
            <w:proofErr w:type="spellEnd"/>
          </w:p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753CC0">
              <w:rPr>
                <w:sz w:val="24"/>
                <w:szCs w:val="24"/>
                <w:lang w:eastAsia="ru-RU"/>
              </w:rPr>
              <w:t>ПКП-3</w:t>
            </w:r>
          </w:p>
        </w:tc>
      </w:tr>
      <w:tr w:rsidR="00753CC0" w:rsidRPr="00753CC0" w:rsidTr="00A549ED">
        <w:trPr>
          <w:trHeight w:val="1156"/>
        </w:trPr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spacing w:after="0" w:line="240" w:lineRule="auto"/>
              <w:ind w:firstLine="34"/>
              <w:jc w:val="both"/>
              <w:rPr>
                <w:sz w:val="22"/>
                <w:szCs w:val="22"/>
              </w:rPr>
            </w:pPr>
            <w:r w:rsidRPr="00753CC0">
              <w:rPr>
                <w:b/>
                <w:sz w:val="22"/>
                <w:szCs w:val="22"/>
              </w:rPr>
              <w:t>Выберите верное определение: установление долгосрочных двухсторонних коммуникаций между производителем и потребителем – это?</w:t>
            </w:r>
            <w:r w:rsidRPr="00753CC0">
              <w:rPr>
                <w:sz w:val="22"/>
                <w:szCs w:val="22"/>
              </w:rPr>
              <w:t xml:space="preserve"> </w:t>
            </w:r>
          </w:p>
          <w:p w:rsidR="00753CC0" w:rsidRPr="00753CC0" w:rsidRDefault="00753CC0" w:rsidP="00753CC0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proofErr w:type="spellStart"/>
            <w:r w:rsidRPr="00753CC0">
              <w:rPr>
                <w:sz w:val="22"/>
                <w:szCs w:val="22"/>
              </w:rPr>
              <w:t>директ</w:t>
            </w:r>
            <w:proofErr w:type="spellEnd"/>
            <w:r w:rsidRPr="00753CC0">
              <w:rPr>
                <w:sz w:val="22"/>
                <w:szCs w:val="22"/>
              </w:rPr>
              <w:t>-маркетинг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753CC0">
              <w:rPr>
                <w:sz w:val="24"/>
                <w:szCs w:val="24"/>
                <w:lang w:eastAsia="ru-RU"/>
              </w:rPr>
              <w:t>ПКП-1</w:t>
            </w:r>
          </w:p>
        </w:tc>
      </w:tr>
      <w:tr w:rsidR="00753CC0" w:rsidRPr="00753CC0" w:rsidTr="00A549ED"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spacing w:after="0" w:line="240" w:lineRule="auto"/>
              <w:ind w:firstLine="34"/>
              <w:jc w:val="both"/>
              <w:rPr>
                <w:sz w:val="22"/>
                <w:szCs w:val="22"/>
              </w:rPr>
            </w:pPr>
            <w:r w:rsidRPr="00753CC0">
              <w:rPr>
                <w:b/>
                <w:sz w:val="22"/>
                <w:szCs w:val="22"/>
              </w:rPr>
              <w:t xml:space="preserve">  Канал информации, по которому рекламное сообщение доходит до потребителя – это?</w:t>
            </w:r>
          </w:p>
          <w:p w:rsidR="00753CC0" w:rsidRPr="00753CC0" w:rsidRDefault="00753CC0" w:rsidP="00753CC0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8" w:right="-158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</w:rPr>
              <w:t>Средство распространения рекламы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8" w:right="-158"/>
              <w:rPr>
                <w:sz w:val="24"/>
                <w:szCs w:val="24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 xml:space="preserve">  </w:t>
            </w:r>
            <w:r w:rsidRPr="00753CC0">
              <w:rPr>
                <w:sz w:val="24"/>
                <w:szCs w:val="24"/>
                <w:lang w:eastAsia="ru-RU"/>
              </w:rPr>
              <w:t>ПКП-1,</w:t>
            </w:r>
          </w:p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8"/>
              <w:rPr>
                <w:sz w:val="24"/>
                <w:szCs w:val="24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 xml:space="preserve"> </w:t>
            </w:r>
            <w:r w:rsidRPr="00753CC0">
              <w:rPr>
                <w:sz w:val="24"/>
                <w:szCs w:val="24"/>
                <w:lang w:eastAsia="ru-RU"/>
              </w:rPr>
              <w:t>ПКП-3</w:t>
            </w:r>
          </w:p>
        </w:tc>
      </w:tr>
      <w:tr w:rsidR="00753CC0" w:rsidRPr="00753CC0" w:rsidTr="00A549ED"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spacing w:after="0" w:line="240" w:lineRule="auto"/>
              <w:ind w:firstLine="34"/>
              <w:jc w:val="both"/>
              <w:rPr>
                <w:sz w:val="22"/>
                <w:szCs w:val="22"/>
              </w:rPr>
            </w:pPr>
            <w:r w:rsidRPr="00753CC0">
              <w:rPr>
                <w:b/>
                <w:sz w:val="22"/>
                <w:szCs w:val="22"/>
              </w:rPr>
              <w:t>Канал информации, по которому рекламное сообщение доходит до потребителя – это?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8" w:right="-158"/>
              <w:rPr>
                <w:sz w:val="24"/>
                <w:szCs w:val="24"/>
                <w:lang w:eastAsia="ru-RU"/>
              </w:rPr>
            </w:pPr>
            <w:r w:rsidRPr="00753CC0">
              <w:rPr>
                <w:sz w:val="22"/>
                <w:szCs w:val="22"/>
              </w:rPr>
              <w:t>Средство распространения рекламы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8" w:right="-158"/>
              <w:rPr>
                <w:sz w:val="24"/>
                <w:szCs w:val="24"/>
                <w:lang w:eastAsia="ru-RU"/>
              </w:rPr>
            </w:pPr>
            <w:r w:rsidRPr="00753CC0">
              <w:rPr>
                <w:sz w:val="24"/>
                <w:szCs w:val="24"/>
                <w:lang w:eastAsia="ru-RU"/>
              </w:rPr>
              <w:t>ПКП-1,</w:t>
            </w:r>
          </w:p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 xml:space="preserve"> </w:t>
            </w:r>
            <w:r w:rsidRPr="00753CC0">
              <w:rPr>
                <w:sz w:val="24"/>
                <w:szCs w:val="24"/>
                <w:lang w:eastAsia="ru-RU"/>
              </w:rPr>
              <w:t>ПКП-3</w:t>
            </w:r>
          </w:p>
        </w:tc>
      </w:tr>
      <w:tr w:rsidR="00753CC0" w:rsidRPr="00753CC0" w:rsidTr="00A549ED"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753CC0">
              <w:rPr>
                <w:sz w:val="22"/>
                <w:szCs w:val="22"/>
              </w:rPr>
              <w:t>Группа, оказывающая прямое или косвенное влияние на отношение или поведение человека, называется?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8" w:right="-158"/>
              <w:rPr>
                <w:sz w:val="22"/>
                <w:szCs w:val="22"/>
                <w:lang w:eastAsia="ru-RU"/>
              </w:rPr>
            </w:pPr>
            <w:proofErr w:type="spellStart"/>
            <w:r w:rsidRPr="00753CC0">
              <w:rPr>
                <w:sz w:val="22"/>
                <w:szCs w:val="22"/>
              </w:rPr>
              <w:t>Референтная</w:t>
            </w:r>
            <w:proofErr w:type="spellEnd"/>
            <w:r w:rsidRPr="00753CC0">
              <w:rPr>
                <w:sz w:val="22"/>
                <w:szCs w:val="22"/>
              </w:rPr>
              <w:t xml:space="preserve"> группа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8" w:right="-158"/>
              <w:rPr>
                <w:sz w:val="24"/>
                <w:szCs w:val="24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 xml:space="preserve"> </w:t>
            </w:r>
            <w:r w:rsidRPr="00753CC0">
              <w:rPr>
                <w:sz w:val="24"/>
                <w:szCs w:val="24"/>
                <w:lang w:eastAsia="ru-RU"/>
              </w:rPr>
              <w:t>ПКП-1,</w:t>
            </w:r>
          </w:p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 xml:space="preserve"> </w:t>
            </w:r>
            <w:r w:rsidRPr="00753CC0">
              <w:rPr>
                <w:sz w:val="24"/>
                <w:szCs w:val="24"/>
                <w:lang w:eastAsia="ru-RU"/>
              </w:rPr>
              <w:t>ПКП-3</w:t>
            </w:r>
          </w:p>
        </w:tc>
      </w:tr>
      <w:tr w:rsidR="00753CC0" w:rsidRPr="00753CC0" w:rsidTr="00A549ED"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753CC0">
              <w:rPr>
                <w:b/>
                <w:bCs/>
                <w:sz w:val="22"/>
                <w:szCs w:val="22"/>
              </w:rPr>
              <w:t>В целях эффективного проведения маркетинговых исследований и экономии времени при сборе и систематизации информации в мировой практике используются различного рода?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753CC0">
              <w:rPr>
                <w:bCs/>
                <w:sz w:val="22"/>
                <w:szCs w:val="22"/>
              </w:rPr>
              <w:t>Вопросники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>ПКП-3</w:t>
            </w:r>
          </w:p>
        </w:tc>
      </w:tr>
      <w:tr w:rsidR="00753CC0" w:rsidRPr="00753CC0" w:rsidTr="00A549ED"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autoSpaceDE w:val="0"/>
              <w:autoSpaceDN w:val="0"/>
              <w:adjustRightInd w:val="0"/>
              <w:spacing w:after="27" w:line="240" w:lineRule="auto"/>
              <w:rPr>
                <w:rFonts w:eastAsia="Times New Roman"/>
                <w:b/>
                <w:color w:val="000000"/>
                <w:sz w:val="23"/>
                <w:szCs w:val="23"/>
                <w:lang w:eastAsia="ru-RU"/>
              </w:rPr>
            </w:pPr>
            <w:r w:rsidRPr="00753CC0">
              <w:rPr>
                <w:rFonts w:eastAsia="Times New Roman"/>
                <w:b/>
                <w:color w:val="000000"/>
                <w:sz w:val="23"/>
                <w:szCs w:val="23"/>
                <w:lang w:eastAsia="ru-RU"/>
              </w:rPr>
              <w:t xml:space="preserve">Какие из перечисленных идей о свободе печати характерны для демократического общества? </w:t>
            </w:r>
          </w:p>
          <w:p w:rsidR="00753CC0" w:rsidRPr="00753CC0" w:rsidRDefault="00753CC0" w:rsidP="00753CC0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4"/>
              </w:rPr>
            </w:pPr>
            <w:r w:rsidRPr="00753CC0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 xml:space="preserve">  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753CC0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Свобода СМИ, предусматривающая равный доступ к ним всех слоев общества, включая беднейшие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>ПКП-1, ПКП-3</w:t>
            </w:r>
          </w:p>
        </w:tc>
      </w:tr>
      <w:tr w:rsidR="00753CC0" w:rsidRPr="00753CC0" w:rsidTr="00A549ED">
        <w:trPr>
          <w:trHeight w:val="1071"/>
        </w:trPr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753CC0">
              <w:rPr>
                <w:b/>
                <w:bCs/>
                <w:sz w:val="22"/>
                <w:szCs w:val="22"/>
              </w:rPr>
              <w:t>В передаче определенного объема информации, совокупности данных о товаре, факторов, характеризующих его качество, и т.п. состоит сущность __________________ воздействия на потребителя.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753CC0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Когнитивного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>ПКП-3, ПКП-5</w:t>
            </w:r>
          </w:p>
        </w:tc>
      </w:tr>
      <w:tr w:rsidR="00753CC0" w:rsidRPr="00753CC0" w:rsidTr="00A549ED"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autoSpaceDE w:val="0"/>
              <w:autoSpaceDN w:val="0"/>
              <w:adjustRightInd w:val="0"/>
              <w:spacing w:after="27" w:line="240" w:lineRule="auto"/>
              <w:rPr>
                <w:rFonts w:eastAsia="Times New Roman"/>
                <w:b/>
                <w:color w:val="000000"/>
                <w:sz w:val="23"/>
                <w:szCs w:val="23"/>
                <w:lang w:eastAsia="ru-RU"/>
              </w:rPr>
            </w:pPr>
            <w:r w:rsidRPr="00753CC0">
              <w:rPr>
                <w:rFonts w:eastAsia="Times New Roman"/>
                <w:b/>
                <w:color w:val="000000"/>
                <w:sz w:val="23"/>
                <w:szCs w:val="23"/>
                <w:lang w:eastAsia="ru-RU"/>
              </w:rPr>
              <w:t xml:space="preserve">Три основных канала поступления информации в масс-медиа, используемые в связях с общественностью (укажите правильный вариант), – это… </w:t>
            </w:r>
          </w:p>
          <w:p w:rsidR="00753CC0" w:rsidRPr="00753CC0" w:rsidRDefault="00753CC0" w:rsidP="00753CC0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4"/>
                <w:highlight w:val="yellow"/>
              </w:rPr>
            </w:pPr>
            <w:r w:rsidRPr="00753CC0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 xml:space="preserve">  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autoSpaceDE w:val="0"/>
              <w:autoSpaceDN w:val="0"/>
              <w:adjustRightInd w:val="0"/>
              <w:spacing w:after="27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53CC0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 xml:space="preserve">Формальный, неформальный, электронный. </w:t>
            </w:r>
          </w:p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753CC0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 xml:space="preserve"> Слухи, пресс-конференции, сообщения для печати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bCs/>
                <w:sz w:val="22"/>
                <w:szCs w:val="22"/>
                <w:highlight w:val="yellow"/>
                <w:u w:val="single"/>
                <w:shd w:val="clear" w:color="auto" w:fill="FFFFFF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 xml:space="preserve"> ПКП-3,  </w:t>
            </w:r>
          </w:p>
        </w:tc>
      </w:tr>
      <w:tr w:rsidR="00753CC0" w:rsidRPr="00753CC0" w:rsidTr="00A549ED">
        <w:trPr>
          <w:trHeight w:val="890"/>
        </w:trPr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753CC0">
              <w:rPr>
                <w:rFonts w:eastAsia="Times New Roman"/>
                <w:b/>
                <w:color w:val="000000"/>
                <w:sz w:val="23"/>
                <w:szCs w:val="23"/>
                <w:lang w:eastAsia="ru-RU"/>
              </w:rPr>
              <w:t>Репрезентационные</w:t>
            </w:r>
            <w:proofErr w:type="spellEnd"/>
            <w:r w:rsidRPr="00753CC0">
              <w:rPr>
                <w:rFonts w:eastAsia="Times New Roman"/>
                <w:b/>
                <w:color w:val="000000"/>
                <w:sz w:val="23"/>
                <w:szCs w:val="23"/>
                <w:lang w:eastAsia="ru-RU"/>
              </w:rPr>
              <w:t xml:space="preserve"> средства коммуникации – это (назовите правильно)…</w:t>
            </w:r>
          </w:p>
          <w:p w:rsidR="00753CC0" w:rsidRPr="00753CC0" w:rsidRDefault="00753CC0" w:rsidP="00753CC0">
            <w:pPr>
              <w:spacing w:after="0" w:line="240" w:lineRule="auto"/>
              <w:ind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753CC0" w:rsidRPr="00753CC0" w:rsidRDefault="00753CC0" w:rsidP="00753CC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53CC0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 xml:space="preserve">Книги, </w:t>
            </w:r>
          </w:p>
          <w:p w:rsidR="00753CC0" w:rsidRPr="00753CC0" w:rsidRDefault="00753CC0" w:rsidP="00753CC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53CC0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 xml:space="preserve">телефон; </w:t>
            </w:r>
          </w:p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bCs/>
                <w:sz w:val="22"/>
                <w:szCs w:val="22"/>
                <w:u w:val="single"/>
                <w:shd w:val="clear" w:color="auto" w:fill="FFFFFF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 xml:space="preserve"> ПКП-3</w:t>
            </w:r>
          </w:p>
        </w:tc>
      </w:tr>
      <w:tr w:rsidR="00753CC0" w:rsidRPr="00753CC0" w:rsidTr="00A549ED">
        <w:trPr>
          <w:trHeight w:val="962"/>
        </w:trPr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spacing w:after="50" w:line="242" w:lineRule="auto"/>
              <w:ind w:left="-5" w:hanging="10"/>
              <w:jc w:val="both"/>
              <w:rPr>
                <w:b/>
                <w:bCs/>
                <w:color w:val="000000"/>
                <w:sz w:val="24"/>
                <w:szCs w:val="22"/>
              </w:rPr>
            </w:pPr>
            <w:r w:rsidRPr="00753CC0">
              <w:rPr>
                <w:b/>
                <w:bCs/>
                <w:color w:val="000000"/>
                <w:sz w:val="24"/>
                <w:szCs w:val="22"/>
              </w:rPr>
              <w:t>Социальная реклама наиболее часто использует следующие каналы и средства размещения:</w:t>
            </w:r>
          </w:p>
          <w:p w:rsidR="00753CC0" w:rsidRPr="00753CC0" w:rsidRDefault="00753CC0" w:rsidP="00753CC0">
            <w:pPr>
              <w:spacing w:after="50" w:line="242" w:lineRule="auto"/>
              <w:ind w:left="-5" w:hanging="10"/>
              <w:jc w:val="both"/>
              <w:rPr>
                <w:b/>
                <w:bCs/>
                <w:color w:val="000000"/>
                <w:sz w:val="24"/>
                <w:szCs w:val="22"/>
              </w:rPr>
            </w:pP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50" w:line="242" w:lineRule="auto"/>
              <w:ind w:left="-5" w:hanging="10"/>
              <w:jc w:val="both"/>
              <w:rPr>
                <w:color w:val="000000"/>
                <w:sz w:val="24"/>
                <w:szCs w:val="22"/>
                <w:lang w:eastAsia="ru-RU"/>
              </w:rPr>
            </w:pPr>
            <w:r w:rsidRPr="00753CC0">
              <w:rPr>
                <w:bCs/>
                <w:color w:val="000000"/>
                <w:sz w:val="24"/>
                <w:szCs w:val="22"/>
              </w:rPr>
              <w:t>Реклама в прессе. Печатная реклама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50" w:line="242" w:lineRule="auto"/>
              <w:ind w:left="-5" w:hanging="10"/>
              <w:jc w:val="both"/>
              <w:rPr>
                <w:color w:val="000000"/>
                <w:sz w:val="24"/>
                <w:szCs w:val="22"/>
                <w:lang w:eastAsia="ru-RU"/>
              </w:rPr>
            </w:pPr>
            <w:r w:rsidRPr="00753CC0">
              <w:rPr>
                <w:color w:val="000000"/>
                <w:sz w:val="24"/>
                <w:szCs w:val="22"/>
                <w:lang w:eastAsia="ru-RU"/>
              </w:rPr>
              <w:t>ПКП-1</w:t>
            </w:r>
          </w:p>
        </w:tc>
      </w:tr>
      <w:tr w:rsidR="00753CC0" w:rsidRPr="00753CC0" w:rsidTr="00A549ED">
        <w:trPr>
          <w:trHeight w:val="1824"/>
        </w:trPr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spacing w:after="50" w:line="242" w:lineRule="auto"/>
              <w:ind w:left="-5" w:hanging="10"/>
              <w:jc w:val="both"/>
              <w:rPr>
                <w:b/>
                <w:bCs/>
                <w:color w:val="000000"/>
                <w:sz w:val="24"/>
                <w:szCs w:val="22"/>
              </w:rPr>
            </w:pPr>
            <w:r w:rsidRPr="00753CC0">
              <w:rPr>
                <w:b/>
                <w:bCs/>
                <w:color w:val="000000"/>
                <w:sz w:val="24"/>
                <w:szCs w:val="22"/>
              </w:rPr>
              <w:t>Преимущества печатной рекламы:</w:t>
            </w:r>
          </w:p>
          <w:p w:rsidR="00753CC0" w:rsidRPr="00753CC0" w:rsidRDefault="00753CC0" w:rsidP="00753CC0">
            <w:pPr>
              <w:spacing w:after="50" w:line="242" w:lineRule="auto"/>
              <w:ind w:left="-5" w:hanging="10"/>
              <w:jc w:val="both"/>
              <w:rPr>
                <w:b/>
                <w:bCs/>
                <w:color w:val="000000"/>
                <w:sz w:val="24"/>
                <w:szCs w:val="22"/>
              </w:rPr>
            </w:pP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50" w:line="242" w:lineRule="auto"/>
              <w:ind w:left="-5" w:hanging="10"/>
              <w:jc w:val="both"/>
              <w:rPr>
                <w:color w:val="000000"/>
                <w:sz w:val="24"/>
                <w:szCs w:val="22"/>
                <w:lang w:eastAsia="ru-RU"/>
              </w:rPr>
            </w:pPr>
            <w:r w:rsidRPr="00753CC0">
              <w:rPr>
                <w:bCs/>
                <w:color w:val="000000"/>
                <w:sz w:val="24"/>
                <w:szCs w:val="22"/>
              </w:rPr>
              <w:t>Высокая степень восприятия. Широкие возможности выражения идей различными художественными средствами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50" w:line="242" w:lineRule="auto"/>
              <w:ind w:left="-5" w:hanging="10"/>
              <w:jc w:val="both"/>
              <w:rPr>
                <w:color w:val="000000"/>
                <w:sz w:val="24"/>
                <w:szCs w:val="22"/>
                <w:lang w:eastAsia="ru-RU"/>
              </w:rPr>
            </w:pPr>
            <w:r w:rsidRPr="00753CC0">
              <w:rPr>
                <w:color w:val="000000"/>
                <w:sz w:val="24"/>
                <w:szCs w:val="22"/>
                <w:lang w:eastAsia="ru-RU"/>
              </w:rPr>
              <w:t xml:space="preserve">ПКП-1, </w:t>
            </w:r>
          </w:p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50" w:line="242" w:lineRule="auto"/>
              <w:ind w:left="-5" w:hanging="10"/>
              <w:jc w:val="both"/>
              <w:rPr>
                <w:color w:val="000000"/>
                <w:sz w:val="24"/>
                <w:szCs w:val="22"/>
                <w:lang w:eastAsia="ru-RU"/>
              </w:rPr>
            </w:pPr>
            <w:r w:rsidRPr="00753CC0">
              <w:rPr>
                <w:color w:val="000000"/>
                <w:sz w:val="24"/>
                <w:szCs w:val="22"/>
                <w:lang w:eastAsia="ru-RU"/>
              </w:rPr>
              <w:t>ПКП-3</w:t>
            </w:r>
          </w:p>
        </w:tc>
      </w:tr>
      <w:tr w:rsidR="00753CC0" w:rsidRPr="00753CC0" w:rsidTr="00A549ED"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spacing w:after="50" w:line="242" w:lineRule="auto"/>
              <w:ind w:left="-5" w:hanging="10"/>
              <w:jc w:val="both"/>
              <w:rPr>
                <w:b/>
                <w:bCs/>
                <w:color w:val="000000"/>
                <w:sz w:val="24"/>
                <w:szCs w:val="22"/>
              </w:rPr>
            </w:pPr>
            <w:r w:rsidRPr="00753CC0">
              <w:rPr>
                <w:b/>
                <w:bCs/>
                <w:color w:val="000000"/>
                <w:sz w:val="24"/>
                <w:szCs w:val="22"/>
              </w:rPr>
              <w:t xml:space="preserve">Характеристика цветов по М. </w:t>
            </w:r>
            <w:proofErr w:type="spellStart"/>
            <w:r w:rsidRPr="00753CC0">
              <w:rPr>
                <w:b/>
                <w:bCs/>
                <w:color w:val="000000"/>
                <w:sz w:val="24"/>
                <w:szCs w:val="22"/>
              </w:rPr>
              <w:t>Люшеру</w:t>
            </w:r>
            <w:proofErr w:type="spellEnd"/>
            <w:r w:rsidRPr="00753CC0">
              <w:rPr>
                <w:b/>
                <w:bCs/>
                <w:color w:val="000000"/>
                <w:sz w:val="24"/>
                <w:szCs w:val="22"/>
              </w:rPr>
              <w:t xml:space="preserve"> включает в себя четыре основных и четыре дополнительных цвета. </w:t>
            </w:r>
            <w:proofErr w:type="gramStart"/>
            <w:r w:rsidRPr="00753CC0">
              <w:rPr>
                <w:b/>
                <w:bCs/>
                <w:color w:val="000000"/>
                <w:sz w:val="24"/>
                <w:szCs w:val="22"/>
              </w:rPr>
              <w:t>К</w:t>
            </w:r>
            <w:proofErr w:type="gramEnd"/>
            <w:r w:rsidRPr="00753CC0">
              <w:rPr>
                <w:b/>
                <w:bCs/>
                <w:color w:val="000000"/>
                <w:sz w:val="24"/>
                <w:szCs w:val="22"/>
              </w:rPr>
              <w:t xml:space="preserve"> основным относится … </w:t>
            </w:r>
          </w:p>
          <w:p w:rsidR="00753CC0" w:rsidRPr="00753CC0" w:rsidRDefault="00753CC0" w:rsidP="00753CC0">
            <w:pPr>
              <w:spacing w:after="50" w:line="242" w:lineRule="auto"/>
              <w:ind w:left="-5" w:hanging="10"/>
              <w:jc w:val="both"/>
              <w:rPr>
                <w:bCs/>
                <w:color w:val="000000"/>
                <w:sz w:val="24"/>
                <w:szCs w:val="22"/>
              </w:rPr>
            </w:pPr>
            <w:r w:rsidRPr="00753CC0">
              <w:rPr>
                <w:bCs/>
                <w:color w:val="000000"/>
                <w:sz w:val="24"/>
                <w:szCs w:val="22"/>
              </w:rPr>
              <w:t xml:space="preserve"> 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50" w:line="242" w:lineRule="auto"/>
              <w:ind w:left="-5" w:hanging="10"/>
              <w:jc w:val="both"/>
              <w:rPr>
                <w:color w:val="000000"/>
                <w:sz w:val="24"/>
                <w:szCs w:val="22"/>
                <w:lang w:eastAsia="ru-RU"/>
              </w:rPr>
            </w:pPr>
            <w:r w:rsidRPr="00753CC0">
              <w:rPr>
                <w:bCs/>
                <w:color w:val="000000"/>
                <w:sz w:val="24"/>
                <w:szCs w:val="22"/>
              </w:rPr>
              <w:t>Синий</w:t>
            </w:r>
            <w:proofErr w:type="gramStart"/>
            <w:r w:rsidRPr="00753CC0">
              <w:rPr>
                <w:bCs/>
                <w:color w:val="000000"/>
                <w:sz w:val="24"/>
                <w:szCs w:val="22"/>
              </w:rPr>
              <w:t>.</w:t>
            </w:r>
            <w:proofErr w:type="gramEnd"/>
            <w:r w:rsidRPr="00753CC0">
              <w:rPr>
                <w:bCs/>
                <w:color w:val="000000"/>
                <w:sz w:val="24"/>
                <w:szCs w:val="22"/>
              </w:rPr>
              <w:t xml:space="preserve"> </w:t>
            </w:r>
            <w:proofErr w:type="gramStart"/>
            <w:r w:rsidRPr="00753CC0">
              <w:rPr>
                <w:bCs/>
                <w:color w:val="000000"/>
                <w:sz w:val="24"/>
                <w:szCs w:val="22"/>
              </w:rPr>
              <w:t>о</w:t>
            </w:r>
            <w:proofErr w:type="gramEnd"/>
            <w:r w:rsidRPr="00753CC0">
              <w:rPr>
                <w:bCs/>
                <w:color w:val="000000"/>
                <w:sz w:val="24"/>
                <w:szCs w:val="22"/>
              </w:rPr>
              <w:t>ранжево-красный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50" w:line="242" w:lineRule="auto"/>
              <w:ind w:left="-5" w:hanging="10"/>
              <w:jc w:val="both"/>
              <w:rPr>
                <w:color w:val="000000"/>
                <w:sz w:val="24"/>
                <w:szCs w:val="22"/>
                <w:lang w:eastAsia="ru-RU"/>
              </w:rPr>
            </w:pPr>
            <w:r w:rsidRPr="00753CC0">
              <w:rPr>
                <w:color w:val="000000"/>
                <w:sz w:val="24"/>
                <w:szCs w:val="22"/>
                <w:lang w:eastAsia="ru-RU"/>
              </w:rPr>
              <w:t xml:space="preserve">ПКП-1, </w:t>
            </w:r>
          </w:p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50" w:line="242" w:lineRule="auto"/>
              <w:ind w:left="-5" w:hanging="10"/>
              <w:jc w:val="both"/>
              <w:rPr>
                <w:color w:val="000000"/>
                <w:sz w:val="24"/>
                <w:szCs w:val="22"/>
                <w:lang w:eastAsia="ru-RU"/>
              </w:rPr>
            </w:pPr>
            <w:r w:rsidRPr="00753CC0">
              <w:rPr>
                <w:color w:val="000000"/>
                <w:sz w:val="24"/>
                <w:szCs w:val="22"/>
                <w:lang w:eastAsia="ru-RU"/>
              </w:rPr>
              <w:t>ПКП-3</w:t>
            </w:r>
          </w:p>
        </w:tc>
      </w:tr>
      <w:tr w:rsidR="00753CC0" w:rsidRPr="00753CC0" w:rsidTr="00A549ED"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spacing w:after="50" w:line="242" w:lineRule="auto"/>
              <w:ind w:left="-5" w:hanging="10"/>
              <w:jc w:val="both"/>
              <w:rPr>
                <w:bCs/>
                <w:color w:val="000000"/>
                <w:sz w:val="24"/>
                <w:szCs w:val="22"/>
              </w:rPr>
            </w:pPr>
            <w:r w:rsidRPr="00753CC0">
              <w:rPr>
                <w:b/>
                <w:bCs/>
                <w:color w:val="000000"/>
                <w:sz w:val="24"/>
                <w:szCs w:val="22"/>
              </w:rPr>
              <w:t>Способность рекламы заставить потребителя сделать определенный социальный выбор, повлиять на его фактическое поведение…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50" w:line="242" w:lineRule="auto"/>
              <w:ind w:left="-5" w:hanging="10"/>
              <w:jc w:val="both"/>
              <w:rPr>
                <w:color w:val="000000"/>
                <w:sz w:val="24"/>
                <w:szCs w:val="22"/>
                <w:lang w:eastAsia="ru-RU"/>
              </w:rPr>
            </w:pPr>
            <w:r w:rsidRPr="00753CC0">
              <w:rPr>
                <w:bCs/>
                <w:color w:val="000000"/>
                <w:sz w:val="24"/>
                <w:szCs w:val="22"/>
              </w:rPr>
              <w:t>Агитационная сила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50" w:line="242" w:lineRule="auto"/>
              <w:ind w:left="-5" w:hanging="10"/>
              <w:jc w:val="both"/>
              <w:rPr>
                <w:color w:val="000000"/>
                <w:sz w:val="24"/>
                <w:szCs w:val="22"/>
                <w:lang w:eastAsia="ru-RU"/>
              </w:rPr>
            </w:pPr>
            <w:r w:rsidRPr="00753CC0">
              <w:rPr>
                <w:color w:val="000000"/>
                <w:sz w:val="24"/>
                <w:szCs w:val="22"/>
                <w:lang w:eastAsia="ru-RU"/>
              </w:rPr>
              <w:t xml:space="preserve">ПКП-1, </w:t>
            </w:r>
          </w:p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50" w:line="242" w:lineRule="auto"/>
              <w:ind w:left="-5" w:hanging="10"/>
              <w:jc w:val="both"/>
              <w:rPr>
                <w:color w:val="000000"/>
                <w:sz w:val="24"/>
                <w:szCs w:val="22"/>
                <w:lang w:eastAsia="ru-RU"/>
              </w:rPr>
            </w:pPr>
            <w:r w:rsidRPr="00753CC0">
              <w:rPr>
                <w:color w:val="000000"/>
                <w:sz w:val="24"/>
                <w:szCs w:val="22"/>
                <w:lang w:eastAsia="ru-RU"/>
              </w:rPr>
              <w:t>ПКП-3</w:t>
            </w:r>
          </w:p>
        </w:tc>
      </w:tr>
      <w:tr w:rsidR="00753CC0" w:rsidRPr="00753CC0" w:rsidTr="00A549ED">
        <w:trPr>
          <w:trHeight w:val="738"/>
        </w:trPr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753CC0">
              <w:rPr>
                <w:b/>
                <w:sz w:val="22"/>
                <w:szCs w:val="22"/>
                <w:lang w:eastAsia="ru-RU"/>
              </w:rPr>
              <w:t>Как называется подготовка клиентов к покупке путем прохождения их через определенные этапы?</w:t>
            </w:r>
            <w:r w:rsidRPr="00753CC0">
              <w:rPr>
                <w:sz w:val="22"/>
                <w:szCs w:val="22"/>
                <w:lang w:eastAsia="ru-RU"/>
              </w:rPr>
              <w:t xml:space="preserve"> </w:t>
            </w:r>
          </w:p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lastRenderedPageBreak/>
              <w:t xml:space="preserve"> 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lastRenderedPageBreak/>
              <w:t xml:space="preserve">Стратегия рекламы  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 xml:space="preserve">  ПКП-5</w:t>
            </w:r>
          </w:p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753CC0" w:rsidRPr="00753CC0" w:rsidTr="00A549ED"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  <w:r w:rsidRPr="00753CC0">
              <w:rPr>
                <w:b/>
                <w:sz w:val="22"/>
                <w:szCs w:val="22"/>
                <w:lang w:eastAsia="ru-RU"/>
              </w:rPr>
              <w:t>К какому виду рекламы относится информирование покупателя об особенностях и достоинствах услуг, пробуждает интерес к ним?</w:t>
            </w:r>
          </w:p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 xml:space="preserve">   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 xml:space="preserve">Товарная реклама  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>ПКП-5</w:t>
            </w:r>
          </w:p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753CC0" w:rsidRPr="00753CC0" w:rsidTr="00A549ED"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753CC0">
              <w:rPr>
                <w:b/>
                <w:sz w:val="22"/>
                <w:szCs w:val="22"/>
                <w:lang w:eastAsia="ru-RU"/>
              </w:rPr>
              <w:t>Что стремится сделать рекламодатель, с помощью рекламных средств?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 xml:space="preserve">Оказать воздействие на потенциальных потребителей объекта рекламирования  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>ПКП-5</w:t>
            </w:r>
          </w:p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753CC0" w:rsidRPr="00753CC0" w:rsidTr="00A549ED"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753CC0">
              <w:rPr>
                <w:b/>
                <w:sz w:val="22"/>
                <w:szCs w:val="22"/>
                <w:lang w:eastAsia="ru-RU"/>
              </w:rPr>
              <w:t>Что необходимо сделать, прежде чем выбрать тот или иной вид рекламы?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 xml:space="preserve">Определить цель рекламного мероприятия  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>ПКП-5</w:t>
            </w:r>
          </w:p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753CC0" w:rsidRPr="00753CC0" w:rsidTr="00A549ED"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753CC0">
              <w:rPr>
                <w:b/>
                <w:sz w:val="22"/>
                <w:szCs w:val="22"/>
                <w:lang w:eastAsia="ru-RU"/>
              </w:rPr>
              <w:t>Главное преимущество прямой почтовой рекламы…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 xml:space="preserve">позволяет донести информацию до клиентов в любом географическом поясе  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>ПКП-5</w:t>
            </w:r>
          </w:p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753CC0" w:rsidRPr="00753CC0" w:rsidTr="00A549ED"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  <w:r w:rsidRPr="00753CC0">
              <w:rPr>
                <w:b/>
                <w:sz w:val="22"/>
                <w:szCs w:val="22"/>
                <w:lang w:eastAsia="ru-RU"/>
              </w:rPr>
              <w:t>Что такое транзитная реклама?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>Форма городской рекламы, которая использует транспортные средства, чтобы донести до людей обращение</w:t>
            </w:r>
            <w:r w:rsidRPr="00753CC0">
              <w:rPr>
                <w:b/>
                <w:sz w:val="22"/>
                <w:szCs w:val="22"/>
                <w:lang w:eastAsia="ru-RU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>ПКП-5</w:t>
            </w:r>
          </w:p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753CC0" w:rsidRPr="00753CC0" w:rsidTr="00A549ED"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753CC0">
              <w:rPr>
                <w:b/>
                <w:sz w:val="22"/>
                <w:szCs w:val="22"/>
                <w:lang w:eastAsia="ru-RU"/>
              </w:rPr>
              <w:t>Что является основными носителями рекламы в Интернете?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 xml:space="preserve">Электронная почта, баннеры  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>ПКП-5</w:t>
            </w:r>
          </w:p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753CC0" w:rsidRPr="00753CC0" w:rsidTr="00A549ED"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  <w:r w:rsidRPr="00753CC0">
              <w:rPr>
                <w:b/>
                <w:sz w:val="22"/>
                <w:szCs w:val="22"/>
                <w:lang w:eastAsia="ru-RU"/>
              </w:rPr>
              <w:t>Самое влиятельное средство рекламы…</w:t>
            </w:r>
          </w:p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 xml:space="preserve">телевизионная реклама  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>ПКП-5</w:t>
            </w:r>
          </w:p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753CC0" w:rsidRPr="00753CC0" w:rsidTr="00A549ED"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  <w:r w:rsidRPr="00753CC0">
              <w:rPr>
                <w:b/>
                <w:sz w:val="22"/>
                <w:szCs w:val="22"/>
                <w:lang w:eastAsia="ru-RU"/>
              </w:rPr>
              <w:t>В чем важно убедиться, для того чтобы охарактеризовать некое сообщение как рекламное?</w:t>
            </w:r>
          </w:p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 xml:space="preserve">  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 xml:space="preserve">Верно, если неличный характер представления и продвижения идей, товаров или услуг сочетается с  </w:t>
            </w:r>
            <w:proofErr w:type="spellStart"/>
            <w:r w:rsidRPr="00753CC0">
              <w:rPr>
                <w:sz w:val="22"/>
                <w:szCs w:val="22"/>
                <w:lang w:eastAsia="ru-RU"/>
              </w:rPr>
              <w:t>оплачиваемостью</w:t>
            </w:r>
            <w:proofErr w:type="spellEnd"/>
            <w:r w:rsidRPr="00753CC0">
              <w:rPr>
                <w:sz w:val="22"/>
                <w:szCs w:val="22"/>
                <w:lang w:eastAsia="ru-RU"/>
              </w:rPr>
              <w:t xml:space="preserve"> сообщения заинтересованным в продаже определенным лицом.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>ПКП-5</w:t>
            </w:r>
          </w:p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753CC0" w:rsidRPr="00753CC0" w:rsidTr="00A549ED"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  <w:r w:rsidRPr="00753CC0">
              <w:rPr>
                <w:b/>
                <w:sz w:val="22"/>
                <w:szCs w:val="22"/>
                <w:lang w:eastAsia="ru-RU"/>
              </w:rPr>
              <w:t>Выберите, что не относится к типовым задачам бизнеса, не решаемым с помощью рекламы…</w:t>
            </w:r>
          </w:p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>нераспространение информации о фирме и ее товарах;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>ПКП-5</w:t>
            </w:r>
          </w:p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753CC0" w:rsidRPr="00753CC0" w:rsidTr="00A549ED">
        <w:trPr>
          <w:trHeight w:val="746"/>
        </w:trPr>
        <w:tc>
          <w:tcPr>
            <w:tcW w:w="817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753CC0">
              <w:rPr>
                <w:b/>
                <w:sz w:val="22"/>
                <w:szCs w:val="22"/>
                <w:lang w:eastAsia="ru-RU"/>
              </w:rPr>
              <w:t>Кто проводит рекламную кампанию при маркетинговой стратегии «вытягивания» (</w:t>
            </w:r>
            <w:proofErr w:type="spellStart"/>
            <w:r w:rsidRPr="00753CC0">
              <w:rPr>
                <w:b/>
                <w:sz w:val="22"/>
                <w:szCs w:val="22"/>
                <w:lang w:eastAsia="ru-RU"/>
              </w:rPr>
              <w:t>pull</w:t>
            </w:r>
            <w:proofErr w:type="spellEnd"/>
            <w:r w:rsidRPr="00753CC0">
              <w:rPr>
                <w:b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753CC0">
              <w:rPr>
                <w:b/>
                <w:sz w:val="22"/>
                <w:szCs w:val="22"/>
                <w:lang w:eastAsia="ru-RU"/>
              </w:rPr>
              <w:t>strategy</w:t>
            </w:r>
            <w:proofErr w:type="spellEnd"/>
            <w:r w:rsidRPr="00753CC0">
              <w:rPr>
                <w:b/>
                <w:sz w:val="22"/>
                <w:szCs w:val="22"/>
                <w:lang w:eastAsia="ru-RU"/>
              </w:rPr>
              <w:t>) рекламную кампанию чаще всего?</w:t>
            </w:r>
          </w:p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753CC0" w:rsidRPr="00753CC0" w:rsidRDefault="00753CC0" w:rsidP="0075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>производители продукции</w:t>
            </w:r>
          </w:p>
        </w:tc>
        <w:tc>
          <w:tcPr>
            <w:tcW w:w="1276" w:type="dxa"/>
            <w:shd w:val="clear" w:color="auto" w:fill="auto"/>
          </w:tcPr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  <w:r w:rsidRPr="00753CC0">
              <w:rPr>
                <w:sz w:val="22"/>
                <w:szCs w:val="22"/>
                <w:lang w:eastAsia="ru-RU"/>
              </w:rPr>
              <w:t>ПКП-5</w:t>
            </w:r>
          </w:p>
          <w:p w:rsidR="00753CC0" w:rsidRPr="00753CC0" w:rsidRDefault="00753CC0" w:rsidP="00753CC0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sz w:val="22"/>
                <w:szCs w:val="22"/>
                <w:lang w:eastAsia="ru-RU"/>
              </w:rPr>
            </w:pPr>
          </w:p>
        </w:tc>
      </w:tr>
    </w:tbl>
    <w:p w:rsidR="00753CC0" w:rsidRPr="00753CC0" w:rsidRDefault="00753CC0" w:rsidP="00753CC0">
      <w:pPr>
        <w:spacing w:after="45" w:line="236" w:lineRule="auto"/>
        <w:ind w:left="-15" w:right="-10" w:firstLine="698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753CC0" w:rsidRPr="00753CC0" w:rsidRDefault="00753CC0" w:rsidP="00753CC0">
      <w:pPr>
        <w:tabs>
          <w:tab w:val="left" w:pos="2295"/>
        </w:tabs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</w:rPr>
      </w:pPr>
      <w:r w:rsidRPr="00753CC0">
        <w:rPr>
          <w:rFonts w:eastAsia="Times New Roman"/>
          <w:b/>
          <w:sz w:val="24"/>
          <w:szCs w:val="24"/>
        </w:rPr>
        <w:t>Критерии (шкалы) оценивания компетенции и уровни ее формирования:</w:t>
      </w:r>
    </w:p>
    <w:p w:rsidR="00753CC0" w:rsidRPr="00753CC0" w:rsidRDefault="00753CC0" w:rsidP="00753C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753CC0">
        <w:rPr>
          <w:rFonts w:eastAsia="Times New Roman"/>
          <w:sz w:val="24"/>
          <w:szCs w:val="24"/>
        </w:rPr>
        <w:t>- оценка</w:t>
      </w:r>
      <w:r w:rsidRPr="00753CC0">
        <w:rPr>
          <w:rFonts w:eastAsia="Times New Roman"/>
          <w:b/>
          <w:sz w:val="24"/>
          <w:szCs w:val="24"/>
        </w:rPr>
        <w:t xml:space="preserve"> «отлично»</w:t>
      </w:r>
      <w:r w:rsidRPr="00753CC0">
        <w:rPr>
          <w:rFonts w:eastAsia="Times New Roman"/>
          <w:sz w:val="24"/>
          <w:szCs w:val="24"/>
        </w:rPr>
        <w:t xml:space="preserve"> (высокий уровень) выставляется, если обучающийся </w:t>
      </w:r>
      <w:r w:rsidRPr="00753CC0">
        <w:rPr>
          <w:rFonts w:eastAsia="Times New Roman"/>
          <w:b/>
          <w:sz w:val="24"/>
          <w:szCs w:val="24"/>
        </w:rPr>
        <w:t xml:space="preserve">знает </w:t>
      </w:r>
      <w:r w:rsidRPr="00753CC0">
        <w:rPr>
          <w:rFonts w:eastAsia="Times New Roman"/>
          <w:sz w:val="24"/>
          <w:szCs w:val="24"/>
        </w:rPr>
        <w:t xml:space="preserve">(в полной мере): основы теоретических представлений о сущности, особенностях, специфике социологии массовых коммуникаций. Умеет (самостоятельно): преодолевать коммуникативные барьеры общения. Владеет (совершенно свободно): навыками эффективных вербальных и невербальных коммуникаций в профессиональной деятельности. Умеет применять методы изучения и анализа коммуникативных процессов в целях эффективного </w:t>
      </w:r>
      <w:proofErr w:type="spellStart"/>
      <w:r w:rsidRPr="00753CC0">
        <w:rPr>
          <w:rFonts w:eastAsia="Times New Roman"/>
          <w:sz w:val="24"/>
          <w:szCs w:val="24"/>
        </w:rPr>
        <w:t>медиапланирования</w:t>
      </w:r>
      <w:proofErr w:type="spellEnd"/>
      <w:r w:rsidRPr="00753CC0">
        <w:rPr>
          <w:rFonts w:eastAsia="Times New Roman"/>
          <w:sz w:val="24"/>
          <w:szCs w:val="24"/>
        </w:rPr>
        <w:t>; выступать в качестве заказчика социологических исследований.</w:t>
      </w:r>
    </w:p>
    <w:p w:rsidR="00753CC0" w:rsidRPr="00753CC0" w:rsidRDefault="00753CC0" w:rsidP="00753C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753CC0">
        <w:rPr>
          <w:rFonts w:eastAsia="Times New Roman"/>
          <w:sz w:val="24"/>
          <w:szCs w:val="24"/>
        </w:rPr>
        <w:t>- оценка</w:t>
      </w:r>
      <w:r w:rsidRPr="00753CC0">
        <w:rPr>
          <w:rFonts w:eastAsia="Times New Roman"/>
          <w:b/>
          <w:sz w:val="24"/>
          <w:szCs w:val="24"/>
        </w:rPr>
        <w:t xml:space="preserve"> «хорошо»</w:t>
      </w:r>
      <w:r w:rsidRPr="00753CC0">
        <w:rPr>
          <w:rFonts w:eastAsia="Times New Roman"/>
          <w:sz w:val="24"/>
          <w:szCs w:val="24"/>
        </w:rPr>
        <w:t xml:space="preserve"> (продвинутый уровень) выставляется, если обучающийся </w:t>
      </w:r>
      <w:r w:rsidRPr="00753CC0">
        <w:rPr>
          <w:rFonts w:eastAsia="Times New Roman"/>
          <w:b/>
          <w:sz w:val="24"/>
          <w:szCs w:val="24"/>
        </w:rPr>
        <w:t>знает:</w:t>
      </w:r>
      <w:r w:rsidRPr="00753CC0">
        <w:rPr>
          <w:rFonts w:eastAsia="Times New Roman"/>
          <w:sz w:val="24"/>
          <w:szCs w:val="24"/>
        </w:rPr>
        <w:t xml:space="preserve"> области теоретических представлений о сущности, особенностях, специфике </w:t>
      </w:r>
      <w:r w:rsidRPr="00753CC0">
        <w:rPr>
          <w:rFonts w:eastAsia="Times New Roman"/>
          <w:sz w:val="24"/>
          <w:szCs w:val="24"/>
        </w:rPr>
        <w:lastRenderedPageBreak/>
        <w:t>социологии массовых коммуникаций. Умеет (самостоятельно, при незначительной помощи педагога): преодолевать коммуникативные барьеры общения. Владеет (применяя отдельные необходимые навыки): навыками эффективных вербальных и невербальных коммуникаций в профессиональной деятельности.</w:t>
      </w:r>
    </w:p>
    <w:p w:rsidR="00753CC0" w:rsidRPr="00753CC0" w:rsidRDefault="00753CC0" w:rsidP="00753C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</w:p>
    <w:p w:rsidR="00753CC0" w:rsidRPr="00753CC0" w:rsidRDefault="00753CC0" w:rsidP="00753C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753CC0">
        <w:rPr>
          <w:rFonts w:eastAsia="Times New Roman"/>
          <w:sz w:val="24"/>
          <w:szCs w:val="24"/>
        </w:rPr>
        <w:t xml:space="preserve">- </w:t>
      </w:r>
      <w:proofErr w:type="gramStart"/>
      <w:r w:rsidRPr="00753CC0">
        <w:rPr>
          <w:rFonts w:eastAsia="Times New Roman"/>
          <w:sz w:val="24"/>
          <w:szCs w:val="24"/>
        </w:rPr>
        <w:t>о</w:t>
      </w:r>
      <w:proofErr w:type="gramEnd"/>
      <w:r w:rsidRPr="00753CC0">
        <w:rPr>
          <w:rFonts w:eastAsia="Times New Roman"/>
          <w:sz w:val="24"/>
          <w:szCs w:val="24"/>
        </w:rPr>
        <w:t xml:space="preserve">ценка </w:t>
      </w:r>
      <w:r w:rsidRPr="00753CC0">
        <w:rPr>
          <w:rFonts w:eastAsia="Times New Roman"/>
          <w:b/>
          <w:sz w:val="24"/>
          <w:szCs w:val="24"/>
        </w:rPr>
        <w:t xml:space="preserve">«удовлетворительно» </w:t>
      </w:r>
      <w:r w:rsidRPr="00753CC0">
        <w:rPr>
          <w:rFonts w:eastAsia="Times New Roman"/>
          <w:sz w:val="24"/>
          <w:szCs w:val="24"/>
        </w:rPr>
        <w:t>(пороговый уровень) выставляется, если обучающийся знает (на уровне минимальных требований): основы теоретических представлений о сущности, особенностях, специфике социологии массовых коммуникаций. Умеет (испытывая затруднения при самостоятельном воспроизведении): преодолевать коммуникативные барьеры общения. Владеет (совершая ошибки и допуская незначительное несоблюдение основных положений дисциплины): навыками эффективных вербальных и невербальных коммуникаций в профессиональной деятельности.</w:t>
      </w:r>
    </w:p>
    <w:p w:rsidR="00753CC0" w:rsidRPr="00753CC0" w:rsidRDefault="00753CC0" w:rsidP="00753C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</w:p>
    <w:p w:rsidR="00753CC0" w:rsidRPr="00753CC0" w:rsidRDefault="00753CC0" w:rsidP="00753CC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753CC0">
        <w:rPr>
          <w:rFonts w:eastAsia="Times New Roman"/>
          <w:sz w:val="24"/>
          <w:szCs w:val="24"/>
        </w:rPr>
        <w:t>- оценка</w:t>
      </w:r>
      <w:r w:rsidRPr="00753CC0">
        <w:rPr>
          <w:rFonts w:eastAsia="Times New Roman"/>
          <w:b/>
          <w:sz w:val="24"/>
          <w:szCs w:val="24"/>
        </w:rPr>
        <w:t xml:space="preserve"> «неудовлетворительно»</w:t>
      </w:r>
      <w:r w:rsidRPr="00753CC0">
        <w:rPr>
          <w:rFonts w:eastAsia="Times New Roman"/>
          <w:sz w:val="24"/>
          <w:szCs w:val="24"/>
        </w:rPr>
        <w:t xml:space="preserve"> (ниже порогового) выставляется, если </w:t>
      </w:r>
      <w:proofErr w:type="gramStart"/>
      <w:r w:rsidRPr="00753CC0">
        <w:rPr>
          <w:rFonts w:eastAsia="Times New Roman"/>
          <w:sz w:val="24"/>
          <w:szCs w:val="24"/>
        </w:rPr>
        <w:t>обучающийся</w:t>
      </w:r>
      <w:proofErr w:type="gramEnd"/>
      <w:r w:rsidRPr="00753CC0">
        <w:rPr>
          <w:rFonts w:eastAsia="Times New Roman"/>
          <w:sz w:val="24"/>
          <w:szCs w:val="24"/>
        </w:rPr>
        <w:t xml:space="preserve"> не знает: основы теоретических представлений о сущности, особенностях, специфике социологии массовых коммуникаций. Умеет (испытывая затруднения при самостоятельном воспроизведении). Не умеет: преодолевать коммуникативные барьеры общения. Владеет (совершая ошибки и допуская незначительное несоблюдение основных положений дисциплины)</w:t>
      </w:r>
      <w:proofErr w:type="gramStart"/>
      <w:r w:rsidRPr="00753CC0">
        <w:rPr>
          <w:rFonts w:eastAsia="Times New Roman"/>
          <w:sz w:val="24"/>
          <w:szCs w:val="24"/>
        </w:rPr>
        <w:t>:н</w:t>
      </w:r>
      <w:proofErr w:type="gramEnd"/>
      <w:r w:rsidRPr="00753CC0">
        <w:rPr>
          <w:rFonts w:eastAsia="Times New Roman"/>
          <w:sz w:val="24"/>
          <w:szCs w:val="24"/>
        </w:rPr>
        <w:t>авыками эффективных вербальных и невербальных коммуникаций в профессиональной деятельности.</w:t>
      </w:r>
    </w:p>
    <w:p w:rsidR="00E65E70" w:rsidRDefault="00E65E70"/>
    <w:sectPr w:rsidR="00E65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D3847"/>
    <w:multiLevelType w:val="hybridMultilevel"/>
    <w:tmpl w:val="50B48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CC0"/>
    <w:rsid w:val="000C51EB"/>
    <w:rsid w:val="00753CC0"/>
    <w:rsid w:val="008F1C4F"/>
    <w:rsid w:val="00E6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1E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F1C4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1C4F"/>
    <w:rPr>
      <w:rFonts w:ascii="Cambria" w:eastAsia="Times New Roman" w:hAnsi="Cambria"/>
      <w:b/>
      <w:bCs/>
      <w:color w:val="365F91"/>
      <w:sz w:val="28"/>
      <w:szCs w:val="28"/>
    </w:rPr>
  </w:style>
  <w:style w:type="character" w:styleId="a3">
    <w:name w:val="Emphasis"/>
    <w:uiPriority w:val="20"/>
    <w:qFormat/>
    <w:rsid w:val="008F1C4F"/>
    <w:rPr>
      <w:i/>
      <w:iCs/>
    </w:rPr>
  </w:style>
  <w:style w:type="paragraph" w:styleId="a4">
    <w:name w:val="No Spacing"/>
    <w:uiPriority w:val="1"/>
    <w:qFormat/>
    <w:rsid w:val="008F1C4F"/>
    <w:rPr>
      <w:sz w:val="22"/>
      <w:szCs w:val="22"/>
    </w:rPr>
  </w:style>
  <w:style w:type="paragraph" w:styleId="a5">
    <w:name w:val="List Paragraph"/>
    <w:basedOn w:val="a"/>
    <w:uiPriority w:val="34"/>
    <w:qFormat/>
    <w:rsid w:val="008F1C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1E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F1C4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1C4F"/>
    <w:rPr>
      <w:rFonts w:ascii="Cambria" w:eastAsia="Times New Roman" w:hAnsi="Cambria"/>
      <w:b/>
      <w:bCs/>
      <w:color w:val="365F91"/>
      <w:sz w:val="28"/>
      <w:szCs w:val="28"/>
    </w:rPr>
  </w:style>
  <w:style w:type="character" w:styleId="a3">
    <w:name w:val="Emphasis"/>
    <w:uiPriority w:val="20"/>
    <w:qFormat/>
    <w:rsid w:val="008F1C4F"/>
    <w:rPr>
      <w:i/>
      <w:iCs/>
    </w:rPr>
  </w:style>
  <w:style w:type="paragraph" w:styleId="a4">
    <w:name w:val="No Spacing"/>
    <w:uiPriority w:val="1"/>
    <w:qFormat/>
    <w:rsid w:val="008F1C4F"/>
    <w:rPr>
      <w:sz w:val="22"/>
      <w:szCs w:val="22"/>
    </w:rPr>
  </w:style>
  <w:style w:type="paragraph" w:styleId="a5">
    <w:name w:val="List Paragraph"/>
    <w:basedOn w:val="a"/>
    <w:uiPriority w:val="34"/>
    <w:qFormat/>
    <w:rsid w:val="008F1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Женечка</dc:creator>
  <cp:lastModifiedBy>Женечка</cp:lastModifiedBy>
  <cp:revision>1</cp:revision>
  <dcterms:created xsi:type="dcterms:W3CDTF">2023-12-03T19:01:00Z</dcterms:created>
  <dcterms:modified xsi:type="dcterms:W3CDTF">2023-12-03T19:01:00Z</dcterms:modified>
</cp:coreProperties>
</file>