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rPr>
          <w:rFonts w:ascii="Times New Roman" w:hAnsi="Times New Roman" w:cs="Times New Roman"/>
          <w:i/>
          <w:sz w:val="28"/>
        </w:rPr>
      </w:pPr>
    </w:p>
    <w:p>
      <w:pPr>
        <w:rPr>
          <w:rFonts w:hint="default"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lang w:val="ru-RU"/>
        </w:rPr>
        <w:t>Концепции</w:t>
      </w:r>
      <w:r>
        <w:rPr>
          <w:rFonts w:hint="default" w:ascii="Times New Roman" w:hAnsi="Times New Roman" w:cs="Times New Roman"/>
          <w:b/>
          <w:i/>
          <w:sz w:val="28"/>
          <w:lang w:val="ru-RU"/>
        </w:rPr>
        <w:t xml:space="preserve"> и технологии современных медиа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>
      <w:pPr>
        <w:pStyle w:val="7"/>
        <w:shd w:val="clear" w:color="auto" w:fill="auto"/>
        <w:spacing w:line="278" w:lineRule="exact"/>
        <w:jc w:val="left"/>
        <w:rPr>
          <w:rFonts w:hint="default" w:cs="Times New Roman"/>
          <w:b w:val="0"/>
          <w:bCs w:val="0"/>
          <w:sz w:val="28"/>
          <w:lang w:val="ru-RU"/>
        </w:rPr>
      </w:pPr>
      <w:r>
        <w:rPr>
          <w:rFonts w:cs="Times New Roman"/>
          <w:b/>
          <w:bCs/>
          <w:sz w:val="28"/>
          <w:lang w:val="ru-RU"/>
        </w:rPr>
        <w:t>ПКН</w:t>
      </w:r>
      <w:r>
        <w:rPr>
          <w:rFonts w:hint="default" w:cs="Times New Roman"/>
          <w:b/>
          <w:bCs/>
          <w:sz w:val="28"/>
          <w:lang w:val="ru-RU"/>
        </w:rPr>
        <w:t>-4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>Способность использовать многообразие достижений отечественной</w:t>
      </w:r>
      <w:r>
        <w:rPr>
          <w:rFonts w:ascii="Times New Roman" w:hAnsi="Times New Roman" w:cs="Times New Roman"/>
          <w:b w:val="0"/>
          <w:bCs w:val="0"/>
          <w:sz w:val="28"/>
        </w:rPr>
        <w:tab/>
      </w:r>
      <w:r>
        <w:rPr>
          <w:rFonts w:ascii="Times New Roman" w:hAnsi="Times New Roman" w:cs="Times New Roman"/>
          <w:b w:val="0"/>
          <w:bCs w:val="0"/>
          <w:sz w:val="28"/>
        </w:rPr>
        <w:tab/>
      </w:r>
      <w:r>
        <w:rPr>
          <w:rFonts w:ascii="Times New Roman" w:hAnsi="Times New Roman" w:cs="Times New Roman"/>
          <w:b w:val="0"/>
          <w:bCs w:val="0"/>
          <w:sz w:val="28"/>
        </w:rPr>
        <w:t>и мировой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>культуры</w:t>
      </w:r>
      <w:r>
        <w:rPr>
          <w:rFonts w:ascii="Times New Roman" w:hAnsi="Times New Roman" w:cs="Times New Roman"/>
          <w:b w:val="0"/>
          <w:bCs w:val="0"/>
          <w:sz w:val="28"/>
        </w:rPr>
        <w:tab/>
      </w:r>
      <w:r>
        <w:rPr>
          <w:rFonts w:ascii="Times New Roman" w:hAnsi="Times New Roman" w:cs="Times New Roman"/>
          <w:b w:val="0"/>
          <w:bCs w:val="0"/>
          <w:sz w:val="28"/>
        </w:rPr>
        <w:t xml:space="preserve"> в процессе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>создания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>коммуникационных</w:t>
      </w:r>
      <w:r>
        <w:rPr>
          <w:rFonts w:hint="default" w:cs="Times New Roman"/>
          <w:b w:val="0"/>
          <w:bCs w:val="0"/>
          <w:sz w:val="28"/>
          <w:lang w:val="ru-RU"/>
        </w:rPr>
        <w:t xml:space="preserve"> продуктов, ориентироваться</w:t>
      </w:r>
      <w:r>
        <w:rPr>
          <w:rFonts w:hint="default" w:cs="Times New Roman"/>
          <w:b w:val="0"/>
          <w:bCs w:val="0"/>
          <w:sz w:val="28"/>
          <w:lang w:val="ru-RU"/>
        </w:rPr>
        <w:tab/>
      </w:r>
      <w:r>
        <w:rPr>
          <w:rFonts w:hint="default" w:cs="Times New Roman"/>
          <w:b w:val="0"/>
          <w:bCs w:val="0"/>
          <w:sz w:val="28"/>
          <w:lang w:val="ru-RU"/>
        </w:rPr>
        <w:t>в актуальных ценностях и тенденциях развития мировой и российской медиакультуры</w:t>
      </w:r>
    </w:p>
    <w:p>
      <w:pPr>
        <w:pStyle w:val="7"/>
        <w:shd w:val="clear" w:color="auto" w:fill="auto"/>
        <w:spacing w:line="278" w:lineRule="exact"/>
        <w:jc w:val="left"/>
        <w:rPr>
          <w:rFonts w:hint="default"/>
          <w:b w:val="0"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ПКН</w:t>
      </w:r>
      <w:r>
        <w:rPr>
          <w:rFonts w:hint="default"/>
          <w:b/>
          <w:sz w:val="28"/>
          <w:szCs w:val="28"/>
          <w:lang w:val="ru-RU"/>
        </w:rPr>
        <w:t xml:space="preserve">-7 </w:t>
      </w:r>
      <w:r>
        <w:rPr>
          <w:rFonts w:hint="default"/>
          <w:b w:val="0"/>
          <w:bCs/>
          <w:sz w:val="28"/>
          <w:szCs w:val="28"/>
          <w:lang w:val="ru-RU"/>
        </w:rPr>
        <w:t>Способность использовать современные технические средства и информационно- телекоммуникационные технологии</w:t>
      </w:r>
      <w:r>
        <w:rPr>
          <w:rFonts w:hint="default"/>
          <w:b w:val="0"/>
          <w:bCs/>
          <w:sz w:val="28"/>
          <w:szCs w:val="28"/>
          <w:lang w:val="ru-RU"/>
        </w:rPr>
        <w:tab/>
      </w:r>
      <w:r>
        <w:rPr>
          <w:rFonts w:hint="default"/>
          <w:b w:val="0"/>
          <w:bCs/>
          <w:sz w:val="28"/>
          <w:szCs w:val="28"/>
          <w:lang w:val="ru-RU"/>
        </w:rPr>
        <w:t>для производства</w:t>
      </w:r>
      <w:r>
        <w:rPr>
          <w:rFonts w:hint="default"/>
          <w:b w:val="0"/>
          <w:bCs/>
          <w:sz w:val="28"/>
          <w:szCs w:val="28"/>
          <w:lang w:val="ru-RU"/>
        </w:rPr>
        <w:tab/>
      </w:r>
      <w:r>
        <w:rPr>
          <w:rFonts w:hint="default"/>
          <w:b w:val="0"/>
          <w:bCs/>
          <w:sz w:val="28"/>
          <w:szCs w:val="28"/>
          <w:lang w:val="ru-RU"/>
        </w:rPr>
        <w:t xml:space="preserve"> и распространения коммуникационных продуктов</w:t>
      </w:r>
    </w:p>
    <w:p>
      <w:pPr>
        <w:pStyle w:val="7"/>
        <w:shd w:val="clear" w:color="auto" w:fill="auto"/>
        <w:spacing w:line="278" w:lineRule="exact"/>
        <w:jc w:val="left"/>
        <w:rPr>
          <w:rFonts w:hint="default" w:ascii="Times New Roman" w:hAnsi="Times New Roman" w:cs="Times New Roman"/>
          <w:b w:val="0"/>
          <w:bCs w:val="0"/>
          <w:sz w:val="28"/>
          <w:lang w:val="ru-RU"/>
        </w:rPr>
      </w:pPr>
      <w:r>
        <w:rPr>
          <w:b/>
          <w:bCs/>
          <w:sz w:val="28"/>
          <w:szCs w:val="28"/>
          <w:lang w:val="ru-RU"/>
        </w:rPr>
        <w:t>ПКН</w:t>
      </w:r>
      <w:r>
        <w:rPr>
          <w:rFonts w:hint="default"/>
          <w:b/>
          <w:bCs/>
          <w:sz w:val="28"/>
          <w:szCs w:val="28"/>
          <w:lang w:val="ru-RU"/>
        </w:rPr>
        <w:t xml:space="preserve">-8 </w:t>
      </w:r>
      <w:r>
        <w:rPr>
          <w:rFonts w:hint="default"/>
          <w:b w:val="0"/>
          <w:bCs w:val="0"/>
          <w:sz w:val="28"/>
          <w:szCs w:val="28"/>
          <w:lang w:val="ru-RU"/>
        </w:rPr>
        <w:t>Способность управлять коммуникациями в цифровой</w:t>
      </w:r>
      <w:r>
        <w:rPr>
          <w:rFonts w:hint="default"/>
          <w:b w:val="0"/>
          <w:bCs w:val="0"/>
          <w:sz w:val="28"/>
          <w:szCs w:val="28"/>
          <w:lang w:val="ru-RU"/>
        </w:rPr>
        <w:tab/>
      </w:r>
      <w:r>
        <w:rPr>
          <w:rFonts w:hint="default"/>
          <w:b w:val="0"/>
          <w:bCs w:val="0"/>
          <w:sz w:val="28"/>
          <w:szCs w:val="28"/>
          <w:lang w:val="ru-RU"/>
        </w:rPr>
        <w:t>среде, включая социальные медиа и мессенджеры, а также консультировать организации по цифровизации коммуникаций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2070"/>
        <w:gridCol w:w="939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Номер задания </w:t>
            </w:r>
          </w:p>
        </w:tc>
        <w:tc>
          <w:tcPr>
            <w:tcW w:w="207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Правильный ответ</w:t>
            </w:r>
          </w:p>
        </w:tc>
        <w:tc>
          <w:tcPr>
            <w:tcW w:w="939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Содержание задания</w:t>
            </w:r>
          </w:p>
        </w:tc>
        <w:tc>
          <w:tcPr>
            <w:tcW w:w="81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Компетенция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HAnsi"/>
                <w:lang w:val="ru-RU"/>
              </w:rPr>
              <w:t>Медиа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Theme="minorHAnsi" w:hAnsiTheme="minorHAnsi" w:cstheme="minorHAnsi"/>
                <w:lang w:val="ru-RU"/>
              </w:rPr>
              <w:t>Посредник в передаче сообщения от «отправителя» к «адресату»?</w:t>
            </w:r>
          </w:p>
        </w:tc>
        <w:tc>
          <w:tcPr>
            <w:tcW w:w="810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HAnsi"/>
                <w:sz w:val="22"/>
                <w:szCs w:val="22"/>
                <w:lang w:val="ru-RU" w:eastAsia="en-US" w:bidi="ar-SA"/>
              </w:rPr>
              <w:t>Теория коммуникации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Фундаментальная обобщающая наука о коммуникациях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Глобализация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Процесс объединения государств, народов, культур и экономик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Сообщение, передача, связь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Коммуникация это…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Массовая коммуникация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Передача и массовый обмен информацией в обществе, с целью воздействия на него это?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center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Социализация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Процесс освоения человеком культуры, распространённой в данном обществе это?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Маклюэн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Канадский учёный, известный трудами по проблеме влияния электронной сети на историю цивилизации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center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  <w:t>Коммуникационные революции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Качественные скачки в изменении технических способов производства и передачи информации это?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center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4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Сколько революций, согласно М. Маклюэну было в истории человечества?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070" w:type="dxa"/>
            <w:vAlign w:val="top"/>
          </w:tcPr>
          <w:p>
            <w:pPr>
              <w:rPr>
                <w:rFonts w:hint="default" w:asciiTheme="minorHAnsi" w:hAnsiTheme="minorHAnsi" w:eastAsia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>«Глобальная деревня»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Для характеристики единого человеческого общества М. Маклюэн предложил использовать метафору 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07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cstheme="minorHAnsi"/>
                <w:lang w:val="ru-RU"/>
              </w:rPr>
              <w:t>Медиа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Что позволило человечеству ощутить себя единым организмом?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Информация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Любые данные, которыми обмениваются люди, в процессе коммуникации и общения это?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Индустриальное общество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 называется тип общества, которое сформировалось в 17-18 века и было характерно развитием классической науки и промышленности?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Информационное общество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 называется общество, которое сформировалось в последней трети 20 века и характерно массовым распространением интернета?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Виртуальная реальность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 называется реальность, с которой сталкиваются люди в современном информационном обществе?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  <w:t>ПКН</w:t>
            </w:r>
            <w:r>
              <w:rPr>
                <w:rFonts w:hint="default" w:cs="Times New Roman"/>
                <w:b w:val="0"/>
                <w:bCs w:val="0"/>
                <w:sz w:val="22"/>
                <w:szCs w:val="22"/>
                <w:lang w:val="ru-RU"/>
              </w:rPr>
              <w:t>-4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16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Урбанизация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Процесс и результат оттока (миграции) населения из сельской местности в города называется?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17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Пресса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 называется вся совокупность печатных СМИ?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18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Народ, территория, власть</w:t>
            </w:r>
          </w:p>
        </w:tc>
        <w:tc>
          <w:tcPr>
            <w:tcW w:w="9390" w:type="dxa"/>
          </w:tcPr>
          <w:p>
            <w:pPr>
              <w:pStyle w:val="10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Три основных компонента любого государства (страны)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19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Законодательная, исполнительная, судебная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Три ветви власти, которые в демократическом обществе  должны быть независимы друг от друга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СМИ 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 называется четвёртая ветвь власти, выделяемая в современном обществе?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книгопечатания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Иоган Гутенберг в 15 веке стал основоположником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Апостол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Русский книгопечатник Иван Фёдоров в 16 веке выпустил первую в отечесвтенной истории печатную книгу под названием: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Западники и славянофилы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В России 19 века существовало два противоборствующих идеологических течения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«Санкт-петербургские ведомости»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 1728 г. по 1917 в Санкт-петербурге выпускалась первая русская газета под названием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2070" w:type="dxa"/>
          </w:tcPr>
          <w:p>
            <w:pPr>
              <w:pStyle w:val="10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РИА Новости</w:t>
            </w:r>
          </w:p>
        </w:tc>
        <w:tc>
          <w:tcPr>
            <w:tcW w:w="9390" w:type="dxa"/>
          </w:tcPr>
          <w:p>
            <w:pPr>
              <w:pStyle w:val="10"/>
              <w:numPr>
                <w:ilvl w:val="0"/>
                <w:numId w:val="0"/>
              </w:numPr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Самое массовое СМИ (информационное агентство) в современной России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культура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Совокупность материальных и духовных ценностей, а так же навыков и умений накопленных человечеством за всю историю существования это 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Это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передача информации между отправителем и получателем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Что такое процесс коммуникации?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речи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Невербальная коммуникация предполагает отсутствие ... в процессе коммуникации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Это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способность понимать и разделять чувства других людей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Что такое эмпатия в процессе коммуникации?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center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не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вербальной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Коммуникация бывает вербальной и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Это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обмен информацией между представителями разных культур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Что такое межкультурная коммуникация?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Горячие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и холодные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Согласно М. Маклюэну все медиа делятся на два вида...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информационной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Современная культура, согласно Маклюэну является..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Д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. Бэлл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Какой учёный 20 века стал основателем теории постиндустриального общества?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обслуживания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Согласно Д. Бэллу в постиндустриальном обществе доминирует сфера...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глобализация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Процесс объединения экономик и культур начавшийся в Эпоху Возрождения и длящийся до наших дней это...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numPr>
                <w:ilvl w:val="0"/>
                <w:numId w:val="1"/>
              </w:numPr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Теологический</w:t>
            </w:r>
          </w:p>
          <w:p>
            <w:pPr>
              <w:pStyle w:val="10"/>
              <w:numPr>
                <w:ilvl w:val="0"/>
                <w:numId w:val="1"/>
              </w:numPr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Метафизический.</w:t>
            </w:r>
          </w:p>
          <w:p>
            <w:pPr>
              <w:pStyle w:val="10"/>
              <w:numPr>
                <w:ilvl w:val="0"/>
                <w:numId w:val="1"/>
              </w:numPr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Позитивный.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Основоположник социологии О. Конт выделил три этапа в истории человечества: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протестантизму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М. Вебер считал, что «дух капитализма» в северо европейских странах и обществах развился благодаря...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Азбука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Морзе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В 19 веке была создана кодированная систему передачи информации которая получила название...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Информационных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технологий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Футуролог Э. Тоффлер считал, что человечество вступило в эпоху третьей технологической волны характерной развитием ...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Сфера обслуживания (услуг)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Какая сфера экономики доминирует в постиндустриальном обществе?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Братья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Люмьер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Авторы первого в истории кинофильма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В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. Парето и Г. Моска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Какие учёные являются основоположниками теории элит?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К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>. Маркс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Выдающимся немецкий экономист и философ, теоретик коммунизма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45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постмодерн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Эпоха пришедшая на смену модерну, характерная критикой идей, гуманизма и просвещения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масс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Испанский мыслитель начала 20 века Х. Ортега-и-Гассет писал о восстании...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интеллекта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Современная наука и технологии близки к созданию искусственного...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Войн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и катастроф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Ф. Ницше в конце 19 века утверждал, что человечество ожидает 200 лет...  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bookmarkStart w:id="0" w:name="_GoBack" w:colFirst="3" w:colLast="3"/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худшем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А. Шопенгауэр философ пессемизма утверждал, что мы живём в ... из всех возможных миров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1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cstheme="minorHAnsi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2070" w:type="dxa"/>
            <w:vAlign w:val="top"/>
          </w:tcPr>
          <w:p>
            <w:pPr>
              <w:pStyle w:val="1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мем</w:t>
            </w:r>
          </w:p>
        </w:tc>
        <w:tc>
          <w:tcPr>
            <w:tcW w:w="9390" w:type="dxa"/>
            <w:vAlign w:val="top"/>
          </w:tcPr>
          <w:p>
            <w:pPr>
              <w:pStyle w:val="1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eastAsia="Calibri" w:asciiTheme="minorHAnsi" w:hAnsiTheme="minorHAnsi" w:cstheme="minorHAnsi"/>
                <w:b w:val="0"/>
                <w:bCs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Биолог Р. Докинз в 1976 г. сформулировал понятие единицы значимой для культуры информации, которой дал название..</w:t>
            </w:r>
          </w:p>
        </w:tc>
        <w:tc>
          <w:tcPr>
            <w:tcW w:w="810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ПКН-8</w:t>
            </w:r>
          </w:p>
        </w:tc>
      </w:tr>
      <w:bookmarkEnd w:id="0"/>
    </w:tbl>
    <w:p/>
    <w:p/>
    <w:p/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3B688"/>
    <w:multiLevelType w:val="singleLevel"/>
    <w:tmpl w:val="6A23B6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247A2"/>
    <w:rsid w:val="27B93711"/>
    <w:rsid w:val="2CF40CC2"/>
    <w:rsid w:val="2F027EE6"/>
    <w:rsid w:val="5CC9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Основной текст (2)1"/>
    <w:basedOn w:val="1"/>
    <w:qFormat/>
    <w:uiPriority w:val="0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8">
    <w:name w:val="Основной текст (2) + 12 pt4"/>
    <w:qFormat/>
    <w:uiPriority w:val="0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9">
    <w:name w:val="Основной текст (2) + 12 pt"/>
    <w:qFormat/>
    <w:uiPriority w:val="0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styleId="10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11">
    <w:name w:val="Подпись к таблице (3)1"/>
    <w:basedOn w:val="1"/>
    <w:qFormat/>
    <w:uiPriority w:val="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2">
    <w:name w:val="Table Paragraph"/>
    <w:basedOn w:val="1"/>
    <w:qFormat/>
    <w:uiPriority w:val="1"/>
    <w:pPr>
      <w:ind w:left="473"/>
    </w:p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2023-09-04T06:57:00Z</dcterms:created>
  <dc:creator>geiricyan</dc:creator>
  <cp:lastModifiedBy>geiritsyan</cp:lastModifiedBy>
  <dcterms:modified xsi:type="dcterms:W3CDTF">2023-12-04T09:28:41Z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395FE3A184794929B19760227CB67887</vt:lpwstr>
  </property>
</Properties>
</file>